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PREVENTION AND INTERFERENCE OF ATHEROSCLEROTIC HEART DISEASE IN MULTIPLE ANIMAL MODELS </w:t>
      </w:r>
    </w:p>
    <w:p w:rsidR="00F31569" w:rsidRDefault="00B921ED" w:rsidP="00F31569">
      <w:pPr>
        <w:widowControl w:val="0"/>
        <w:autoSpaceDE w:val="0"/>
        <w:autoSpaceDN w:val="0"/>
        <w:adjustRightInd w:val="0"/>
      </w:pPr>
      <w:r w:rsidRPr="00F31569">
        <w:rPr>
          <w:b/>
          <w:bCs/>
          <w:u w:val="single"/>
        </w:rPr>
        <w:t>S. Chatterjee</w:t>
      </w:r>
      <w:r>
        <w:t>, D</w:t>
      </w:r>
      <w:r w:rsidR="00F31569">
        <w:t>.</w:t>
      </w:r>
      <w:r>
        <w:t xml:space="preserve"> </w:t>
      </w:r>
      <w:proofErr w:type="spellStart"/>
      <w:r>
        <w:t>Bedja</w:t>
      </w:r>
      <w:proofErr w:type="spellEnd"/>
      <w:r>
        <w:t>, S</w:t>
      </w:r>
      <w:r w:rsidR="00F31569">
        <w:t>.</w:t>
      </w:r>
      <w:r>
        <w:t xml:space="preserve"> Mishra, C</w:t>
      </w:r>
      <w:r w:rsidR="00F31569">
        <w:t>.</w:t>
      </w:r>
      <w:r>
        <w:t xml:space="preserve"> </w:t>
      </w:r>
      <w:proofErr w:type="spellStart"/>
      <w:r>
        <w:t>Amuzie</w:t>
      </w:r>
      <w:proofErr w:type="spellEnd"/>
      <w:r>
        <w:t>, C.A</w:t>
      </w:r>
      <w:r w:rsidR="00F31569">
        <w:t>.</w:t>
      </w:r>
      <w:r>
        <w:t xml:space="preserve"> Foss, </w:t>
      </w:r>
      <w:proofErr w:type="gramStart"/>
      <w:r>
        <w:t>M.G</w:t>
      </w:r>
      <w:r w:rsidR="00F31569">
        <w:t>.</w:t>
      </w:r>
      <w:r>
        <w:t>.</w:t>
      </w:r>
      <w:proofErr w:type="gramEnd"/>
      <w:r>
        <w:t xml:space="preserve"> </w:t>
      </w:r>
      <w:proofErr w:type="spellStart"/>
      <w:r>
        <w:t>Pomper</w:t>
      </w:r>
      <w:proofErr w:type="spellEnd"/>
      <w:r>
        <w:t xml:space="preserve">, </w:t>
      </w:r>
    </w:p>
    <w:p w:rsidR="00B921ED" w:rsidRDefault="00B921ED" w:rsidP="00F31569">
      <w:pPr>
        <w:widowControl w:val="0"/>
        <w:autoSpaceDE w:val="0"/>
        <w:autoSpaceDN w:val="0"/>
        <w:adjustRightInd w:val="0"/>
      </w:pPr>
      <w:r>
        <w:t>R</w:t>
      </w:r>
      <w:r w:rsidR="00F31569">
        <w:t>.</w:t>
      </w:r>
      <w:r>
        <w:t xml:space="preserve"> </w:t>
      </w:r>
      <w:proofErr w:type="spellStart"/>
      <w:r>
        <w:t>Bhattacharaya</w:t>
      </w:r>
      <w:proofErr w:type="spellEnd"/>
      <w:r>
        <w:t>, K</w:t>
      </w:r>
      <w:r w:rsidR="00F31569">
        <w:t>.</w:t>
      </w:r>
      <w:r>
        <w:t>J</w:t>
      </w:r>
      <w:r w:rsidR="00F31569">
        <w:t>.</w:t>
      </w:r>
      <w:r>
        <w:t xml:space="preserve"> </w:t>
      </w:r>
      <w:proofErr w:type="spellStart"/>
      <w:r>
        <w:t>Yarema</w:t>
      </w:r>
      <w:proofErr w:type="spellEnd"/>
    </w:p>
    <w:p w:rsidR="00B921ED" w:rsidRDefault="00B921ED" w:rsidP="00F3156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Johns Hopkins University,</w:t>
      </w:r>
      <w:r w:rsidR="00F31569">
        <w:rPr>
          <w:color w:val="000000"/>
        </w:rPr>
        <w:t xml:space="preserve"> </w:t>
      </w:r>
      <w:r>
        <w:rPr>
          <w:color w:val="000000"/>
        </w:rPr>
        <w:t>Baltimore,</w:t>
      </w:r>
      <w:r w:rsidR="00F31569">
        <w:rPr>
          <w:color w:val="000000"/>
        </w:rPr>
        <w:t xml:space="preserve"> </w:t>
      </w:r>
      <w:r>
        <w:rPr>
          <w:color w:val="000000"/>
        </w:rPr>
        <w:t>MD,</w:t>
      </w:r>
      <w:r w:rsidR="00F31569">
        <w:rPr>
          <w:color w:val="000000"/>
        </w:rPr>
        <w:t xml:space="preserve"> </w:t>
      </w:r>
      <w:r>
        <w:rPr>
          <w:color w:val="000000"/>
        </w:rPr>
        <w:t>USA</w:t>
      </w:r>
    </w:p>
    <w:p w:rsidR="00F31569" w:rsidRDefault="00F31569" w:rsidP="00F31569">
      <w:pPr>
        <w:widowControl w:val="0"/>
        <w:autoSpaceDE w:val="0"/>
        <w:autoSpaceDN w:val="0"/>
        <w:adjustRightInd w:val="0"/>
      </w:pPr>
    </w:p>
    <w:p w:rsidR="00F31569" w:rsidRDefault="00B921ED">
      <w:pPr>
        <w:widowControl w:val="0"/>
        <w:autoSpaceDE w:val="0"/>
        <w:autoSpaceDN w:val="0"/>
        <w:adjustRightInd w:val="0"/>
        <w:jc w:val="both"/>
      </w:pPr>
      <w:r>
        <w:t>We previously observed that the level of cholesterol and glycosphingolipids</w:t>
      </w:r>
      <w:r w:rsidR="00F31569">
        <w:t xml:space="preserve"> </w:t>
      </w:r>
      <w:r>
        <w:t xml:space="preserve">(GSL) rise and fall in tandem upon plasma exchange therapy in patients with LDL receptor negative homozygous </w:t>
      </w:r>
      <w:proofErr w:type="spellStart"/>
      <w:r>
        <w:t>familail</w:t>
      </w:r>
      <w:proofErr w:type="spellEnd"/>
      <w:r>
        <w:t xml:space="preserve"> hypercholesterolemia. Hence we rationalized that inhibiting GSL synthesis may be a novel approach to mitigate atherosclerosis.</w:t>
      </w:r>
      <w:r w:rsidR="00F31569">
        <w:t xml:space="preserve"> </w:t>
      </w:r>
      <w:r>
        <w:t xml:space="preserve">Feeding a high fat and cholesterol diet to </w:t>
      </w:r>
      <w:proofErr w:type="spellStart"/>
      <w:r>
        <w:t>apoE</w:t>
      </w:r>
      <w:proofErr w:type="spellEnd"/>
      <w:r>
        <w:t>-/- mice and normal rabbits markedly increased atherosclerosis. Treatment with a GSL synthesis inhibitor, D-PDMP prevented atherosclerosis. Encapsulation of the GSL inhibitor within a bio-degradable polymer increased the efficacy ~10 fold due to rapid gastrointestinal absorption and slow release in mice tissues.</w:t>
      </w:r>
      <w:r w:rsidR="00F31569">
        <w:t xml:space="preserve"> </w:t>
      </w:r>
      <w:r>
        <w:t>Treatment markedly reduced arterial wall stiffness and thickness,</w:t>
      </w:r>
      <w:r w:rsidR="00F31569">
        <w:t xml:space="preserve"> </w:t>
      </w:r>
      <w:r>
        <w:t>and cardiac hypertrophy.</w:t>
      </w:r>
      <w:r w:rsidR="00F31569">
        <w:t xml:space="preserve"> </w:t>
      </w:r>
      <w:r>
        <w:t>The level of oxidized LDL,</w:t>
      </w:r>
      <w:r w:rsidR="00F31569">
        <w:t xml:space="preserve"> </w:t>
      </w:r>
      <w:bookmarkStart w:id="0" w:name="_GoBack"/>
      <w:bookmarkEnd w:id="0"/>
      <w:r>
        <w:t>LDL, GSL and triglycerides decreased in a drug dose-dependent manner.</w:t>
      </w:r>
      <w:r w:rsidR="00F31569">
        <w:t xml:space="preserve"> </w:t>
      </w:r>
      <w:r>
        <w:t>Whereas, the level of HDL increased. Treatment also increased the expression of genes implicated in bile acid synthesis, cholesterol absorption cholesterol efflux,</w:t>
      </w:r>
      <w:r w:rsidR="00F31569">
        <w:t xml:space="preserve"> </w:t>
      </w:r>
      <w:r>
        <w:t>LDL,</w:t>
      </w:r>
      <w:r w:rsidR="00F31569">
        <w:t xml:space="preserve"> </w:t>
      </w:r>
      <w:r>
        <w:t>HDL and VLDL metabolism.</w:t>
      </w:r>
      <w:r w:rsidR="00F31569">
        <w:t xml:space="preserve"> </w:t>
      </w:r>
      <w:r>
        <w:t>Treatment also improved fractional shortening, decreased left ventricular mass and the expression of genes implicated in cardiac hypertrophy.</w:t>
      </w:r>
    </w:p>
    <w:p w:rsidR="00F31569" w:rsidRDefault="00B921ED">
      <w:pPr>
        <w:widowControl w:val="0"/>
        <w:autoSpaceDE w:val="0"/>
        <w:autoSpaceDN w:val="0"/>
        <w:adjustRightInd w:val="0"/>
        <w:jc w:val="both"/>
      </w:pPr>
      <w:r>
        <w:t>These findings establish that inhibiting GSL synthesis to mitigate atherosclerosis provides a novel and an alternative approach to prevent and interfere with atherosclerosis. Also biopolymer encapsulation of D-PDMP provides a superior mode of delivery compared to un-conjugated D-PDMP.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supported</w:t>
      </w:r>
      <w:proofErr w:type="gramEnd"/>
      <w:r>
        <w:t xml:space="preserve"> by NHLBI-PO-1 HL-10715301)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01" w:rsidRDefault="003F6101" w:rsidP="00F31569">
      <w:r>
        <w:separator/>
      </w:r>
    </w:p>
  </w:endnote>
  <w:endnote w:type="continuationSeparator" w:id="0">
    <w:p w:rsidR="003F6101" w:rsidRDefault="003F6101" w:rsidP="00F3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01" w:rsidRDefault="003F6101" w:rsidP="00F31569">
      <w:r>
        <w:separator/>
      </w:r>
    </w:p>
  </w:footnote>
  <w:footnote w:type="continuationSeparator" w:id="0">
    <w:p w:rsidR="003F6101" w:rsidRDefault="003F6101" w:rsidP="00F3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569" w:rsidRDefault="00F31569" w:rsidP="00F31569">
    <w:pPr>
      <w:pStyle w:val="Header"/>
    </w:pPr>
    <w:r>
      <w:t xml:space="preserve">3082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Vascular biology, Basic research</w:t>
    </w:r>
  </w:p>
  <w:p w:rsidR="00F31569" w:rsidRDefault="00F31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3F6101"/>
    <w:rsid w:val="00447B2F"/>
    <w:rsid w:val="00AD284C"/>
    <w:rsid w:val="00B921ED"/>
    <w:rsid w:val="00F3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F2D425-2443-42D4-A4AC-EE975EAF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5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5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2016-03-29T05:49:00Z</dcterms:created>
  <dcterms:modified xsi:type="dcterms:W3CDTF">2016-03-29T05:54:00Z</dcterms:modified>
</cp:coreProperties>
</file>